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Ｐゴシック" w:hAnsi="ＭＳ Ｐゴシック" w:eastAsia="ＭＳ Ｐゴシック"/>
          <w:b/>
          <w:b/>
          <w:sz w:val="28"/>
        </w:rPr>
      </w:pPr>
      <w:r>
        <w:rPr>
          <w:rFonts w:ascii="ＭＳ Ｐゴシック" w:hAnsi="ＭＳ Ｐゴシック" w:eastAsia="ＭＳ Ｐゴシック"/>
          <w:b/>
          <w:sz w:val="28"/>
        </w:rPr>
        <w:t>路外駐車場の技術基準適合確認書</w:t>
      </w:r>
    </w:p>
    <w:p>
      <w:pPr>
        <w:pStyle w:val="Normal"/>
        <w:jc w:val="right"/>
        <w:rPr>
          <w:rFonts w:ascii="ＭＳ Ｐゴシック" w:hAnsi="ＭＳ Ｐゴシック" w:eastAsia="ＭＳ Ｐゴシック"/>
          <w:b/>
          <w:b/>
          <w:sz w:val="20"/>
        </w:rPr>
      </w:pPr>
      <w:r>
        <w:rPr>
          <w:rFonts w:ascii="ＭＳ Ｐゴシック" w:hAnsi="ＭＳ Ｐゴシック" w:eastAsia="ＭＳ Ｐゴシック"/>
          <w:b/>
          <w:sz w:val="20"/>
        </w:rPr>
        <w:t>年　　　　　月　　　　　日</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35"/>
        <w:gridCol w:w="985"/>
        <w:gridCol w:w="1023"/>
        <w:gridCol w:w="1598"/>
        <w:gridCol w:w="417"/>
        <w:gridCol w:w="277"/>
        <w:gridCol w:w="320"/>
        <w:gridCol w:w="2293"/>
        <w:gridCol w:w="1428"/>
        <w:gridCol w:w="5793"/>
      </w:tblGrid>
      <w:tr>
        <w:trPr/>
        <w:tc>
          <w:tcPr>
            <w:tcW w:w="1420" w:type="dxa"/>
            <w:gridSpan w:val="2"/>
            <w:tcBorders>
              <w:top w:val="single" w:sz="12" w:space="0" w:color="000000"/>
              <w:left w:val="single" w:sz="1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駐車場の名称</w:t>
            </w:r>
          </w:p>
        </w:tc>
        <w:tc>
          <w:tcPr>
            <w:tcW w:w="5928" w:type="dxa"/>
            <w:gridSpan w:val="6"/>
            <w:tcBorders>
              <w:top w:val="single" w:sz="12" w:space="0" w:color="000000"/>
              <w:left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428" w:type="dxa"/>
            <w:tcBorders>
              <w:top w:val="single" w:sz="12" w:space="0" w:color="000000"/>
              <w:left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駐車場の位置</w:t>
            </w:r>
          </w:p>
        </w:tc>
        <w:tc>
          <w:tcPr>
            <w:tcW w:w="5793" w:type="dxa"/>
            <w:tcBorders>
              <w:top w:val="single" w:sz="12" w:space="0" w:color="000000"/>
              <w:left w:val="single" w:sz="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r>
      <w:tr>
        <w:trPr/>
        <w:tc>
          <w:tcPr>
            <w:tcW w:w="2443" w:type="dxa"/>
            <w:gridSpan w:val="3"/>
            <w:tcBorders>
              <w:lef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区域面積</w:t>
            </w:r>
          </w:p>
        </w:tc>
        <w:tc>
          <w:tcPr>
            <w:tcW w:w="2612" w:type="dxa"/>
            <w:gridSpan w:val="4"/>
            <w:tcBorders>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駐車面積</w:t>
            </w:r>
          </w:p>
        </w:tc>
        <w:tc>
          <w:tcPr>
            <w:tcW w:w="229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駐車台数</w:t>
            </w:r>
          </w:p>
        </w:tc>
        <w:tc>
          <w:tcPr>
            <w:tcW w:w="7221" w:type="dxa"/>
            <w:gridSpan w:val="2"/>
            <w:tcBorders>
              <w:top w:val="single" w:sz="2" w:space="0" w:color="000000"/>
              <w:left w:val="single" w:sz="2" w:space="0" w:color="000000"/>
              <w:bottom w:val="single" w:sz="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提出者（連絡先）</w:t>
            </w:r>
          </w:p>
        </w:tc>
      </w:tr>
      <w:tr>
        <w:trPr/>
        <w:tc>
          <w:tcPr>
            <w:tcW w:w="2443" w:type="dxa"/>
            <w:gridSpan w:val="3"/>
            <w:tcBorders>
              <w:left w:val="single" w:sz="12" w:space="0" w:color="000000"/>
              <w:bottom w:val="single" w:sz="1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p>
        </w:tc>
        <w:tc>
          <w:tcPr>
            <w:tcW w:w="2612" w:type="dxa"/>
            <w:gridSpan w:val="4"/>
            <w:tcBorders>
              <w:bottom w:val="single" w:sz="12" w:space="0" w:color="000000"/>
              <w:right w:val="single" w:sz="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p>
        </w:tc>
        <w:tc>
          <w:tcPr>
            <w:tcW w:w="2293" w:type="dxa"/>
            <w:tcBorders>
              <w:top w:val="single" w:sz="2" w:space="0" w:color="000000"/>
              <w:left w:val="single" w:sz="2" w:space="0" w:color="000000"/>
              <w:bottom w:val="single" w:sz="12" w:space="0" w:color="000000"/>
              <w:right w:val="single" w:sz="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台</w:t>
            </w:r>
          </w:p>
        </w:tc>
        <w:tc>
          <w:tcPr>
            <w:tcW w:w="7221" w:type="dxa"/>
            <w:gridSpan w:val="2"/>
            <w:tcBorders>
              <w:top w:val="single" w:sz="2" w:space="0" w:color="000000"/>
              <w:left w:val="single" w:sz="2" w:space="0" w:color="000000"/>
              <w:bottom w:val="single" w:sz="12" w:space="0" w:color="000000"/>
              <w:right w:val="single" w:sz="1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r>
      <w:tr>
        <w:trPr/>
        <w:tc>
          <w:tcPr>
            <w:tcW w:w="2443" w:type="dxa"/>
            <w:gridSpan w:val="3"/>
            <w:tcBorders>
              <w:top w:val="single" w:sz="12" w:space="0" w:color="000000"/>
              <w:lef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b/>
                <w:b/>
                <w:sz w:val="20"/>
                <w:szCs w:val="20"/>
              </w:rPr>
            </w:pPr>
            <w:r>
              <w:rPr>
                <w:rFonts w:ascii="ＭＳ Ｐゴシック" w:hAnsi="ＭＳ Ｐゴシック" w:cs="" w:eastAsia="ＭＳ Ｐゴシック"/>
                <w:b/>
                <w:kern w:val="2"/>
                <w:sz w:val="20"/>
                <w:szCs w:val="20"/>
                <w:lang w:val="en-US" w:eastAsia="ja-JP" w:bidi="ar-SA"/>
              </w:rPr>
              <w:t>添付図書</w:t>
            </w:r>
          </w:p>
        </w:tc>
        <w:tc>
          <w:tcPr>
            <w:tcW w:w="12126" w:type="dxa"/>
            <w:gridSpan w:val="7"/>
            <w:tcBorders>
              <w:top w:val="single" w:sz="1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b/>
                <w:b/>
                <w:sz w:val="20"/>
                <w:szCs w:val="20"/>
              </w:rPr>
            </w:pPr>
            <w:r>
              <w:rPr>
                <w:rFonts w:ascii="ＭＳ Ｐゴシック" w:hAnsi="ＭＳ Ｐゴシック" w:cs="" w:eastAsia="ＭＳ Ｐゴシック"/>
                <w:b/>
                <w:kern w:val="2"/>
                <w:sz w:val="20"/>
                <w:szCs w:val="20"/>
                <w:lang w:val="en-US" w:eastAsia="ja-JP" w:bidi="ar-SA"/>
              </w:rPr>
              <w:t>技術基準　</w:t>
            </w:r>
          </w:p>
        </w:tc>
      </w:tr>
      <w:tr>
        <w:trPr/>
        <w:tc>
          <w:tcPr>
            <w:tcW w:w="2443" w:type="dxa"/>
            <w:gridSpan w:val="3"/>
            <w:vMerge w:val="restart"/>
            <w:tcBorders>
              <w:left w:val="single" w:sz="12" w:space="0" w:color="000000"/>
            </w:tcBorders>
          </w:tcPr>
          <w:p>
            <w:pPr>
              <w:pStyle w:val="Normal"/>
              <w:widowControl w:val="false"/>
              <w:tabs>
                <w:tab w:val="clear" w:pos="840"/>
                <w:tab w:val="left" w:pos="912" w:leader="none"/>
              </w:tabs>
              <w:suppressAutoHyphens w:val="true"/>
              <w:spacing w:before="0" w:after="0"/>
              <w:ind w:left="200" w:hanging="20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右の</w:t>
            </w:r>
            <w:r>
              <w:rPr>
                <w:rFonts w:ascii="ＭＳ Ｐゴシック" w:hAnsi="ＭＳ Ｐゴシック" w:cs="" w:eastAsia="ＭＳ Ｐゴシック"/>
                <w:color w:val="FF0000"/>
                <w:kern w:val="2"/>
                <w:sz w:val="20"/>
                <w:szCs w:val="20"/>
                <w:lang w:val="en-US" w:eastAsia="ja-JP" w:bidi="ar-SA"/>
              </w:rPr>
              <w:t>「技術基準」の各項目を満たしていることを表示した図面を添付</w:t>
            </w:r>
            <w:r>
              <w:rPr>
                <w:rFonts w:ascii="ＭＳ Ｐゴシック" w:hAnsi="ＭＳ Ｐゴシック" w:cs="" w:eastAsia="ＭＳ Ｐゴシック"/>
                <w:kern w:val="2"/>
                <w:sz w:val="20"/>
                <w:szCs w:val="20"/>
                <w:lang w:val="en-US" w:eastAsia="ja-JP" w:bidi="ar-SA"/>
              </w:rPr>
              <w:t>して、レ点チェックしてください。</w:t>
            </w:r>
          </w:p>
        </w:tc>
        <w:tc>
          <w:tcPr>
            <w:tcW w:w="1598" w:type="dxa"/>
            <w:vMerge w:val="restart"/>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出入口</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7</w:t>
            </w:r>
            <w:r>
              <w:rPr>
                <w:rFonts w:ascii="ＭＳ Ｐゴシック" w:hAnsi="ＭＳ Ｐゴシック" w:cs="" w:eastAsia="ＭＳ Ｐゴシック"/>
                <w:kern w:val="2"/>
                <w:sz w:val="20"/>
                <w:szCs w:val="20"/>
                <w:lang w:val="en-US" w:eastAsia="ja-JP" w:bidi="ar-SA"/>
              </w:rPr>
              <w:t>条</w:t>
            </w:r>
            <w:r>
              <w:rPr>
                <w:rFonts w:eastAsia="ＭＳ Ｐゴシック" w:cs="" w:ascii="ＭＳ Ｐゴシック" w:hAnsi="ＭＳ Ｐゴシック"/>
                <w:kern w:val="2"/>
                <w:sz w:val="20"/>
                <w:szCs w:val="20"/>
                <w:lang w:val="en-US" w:eastAsia="ja-JP" w:bidi="ar-SA"/>
              </w:rPr>
              <w:t>)</w:t>
            </w:r>
          </w:p>
        </w:tc>
        <w:tc>
          <w:tcPr>
            <w:tcW w:w="417" w:type="dxa"/>
            <w:vMerge w:val="restart"/>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道路交通法関係</w:t>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 xml:space="preserve">交差点の側端から５ｍを超えているか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国土交通大臣が認めたものを除く</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道路の曲がり角から５ｍを超えているか</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横断歩道、自転車横断帯の側端から前後５ｍを越えているか</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トンネルに設けていないか</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国土交通大臣が認めたものを除く</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安全地帯の範囲から前後１０ｍを超えているか</w:t>
            </w:r>
          </w:p>
        </w:tc>
      </w:tr>
      <w:tr>
        <w:trPr/>
        <w:tc>
          <w:tcPr>
            <w:tcW w:w="2443" w:type="dxa"/>
            <w:gridSpan w:val="3"/>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必ず添付する図面</w:t>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バスの停留所、標示柱、標示板から１０ｍを超えているか</w:t>
            </w:r>
          </w:p>
        </w:tc>
      </w:tr>
      <w:tr>
        <w:trPr/>
        <w:tc>
          <w:tcPr>
            <w:tcW w:w="435" w:type="dxa"/>
            <w:vMerge w:val="restart"/>
            <w:tcBorders>
              <w:left w:val="single" w:sz="12" w:space="0" w:color="000000"/>
              <w:righ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008" w:type="dxa"/>
            <w:gridSpan w:val="2"/>
            <w:vMerge w:val="restart"/>
            <w:tcBorders>
              <w:left w:val="single" w:sz="2" w:space="0" w:color="000000"/>
              <w:right w:val="single" w:sz="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地形図</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案内図</w:t>
            </w:r>
            <w:r>
              <w:rPr>
                <w:rFonts w:eastAsia="ＭＳ Ｐゴシック" w:cs="" w:ascii="ＭＳ Ｐゴシック" w:hAnsi="ＭＳ Ｐゴシック"/>
                <w:kern w:val="2"/>
                <w:sz w:val="20"/>
                <w:szCs w:val="20"/>
                <w:lang w:val="en-US" w:eastAsia="ja-JP" w:bidi="ar-SA"/>
              </w:rPr>
              <w:t>)</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1/10000</w:t>
            </w:r>
            <w:r>
              <w:rPr>
                <w:rFonts w:ascii="ＭＳ Ｐゴシック" w:hAnsi="ＭＳ Ｐゴシック" w:cs="" w:eastAsia="ＭＳ Ｐゴシック"/>
                <w:kern w:val="2"/>
                <w:sz w:val="20"/>
                <w:szCs w:val="20"/>
                <w:lang w:val="en-US" w:eastAsia="ja-JP" w:bidi="ar-SA"/>
              </w:rPr>
              <w:t>以上</w:t>
            </w:r>
          </w:p>
        </w:tc>
        <w:tc>
          <w:tcPr>
            <w:tcW w:w="1598" w:type="dxa"/>
            <w:vMerge w:val="continue"/>
            <w:tcBorders>
              <w:lef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踏切の側端から前後１０ｍを超えているか</w:t>
            </w:r>
          </w:p>
        </w:tc>
      </w:tr>
      <w:tr>
        <w:trPr/>
        <w:tc>
          <w:tcPr>
            <w:tcW w:w="435" w:type="dxa"/>
            <w:vMerge w:val="continue"/>
            <w:tcBorders>
              <w:left w:val="single" w:sz="12" w:space="0" w:color="000000"/>
              <w:righ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008" w:type="dxa"/>
            <w:gridSpan w:val="2"/>
            <w:vMerge w:val="continue"/>
            <w:tcBorders>
              <w:left w:val="single" w:sz="2" w:space="0" w:color="000000"/>
              <w:righ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lef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7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834" w:type="dxa"/>
            <w:gridSpan w:val="4"/>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軌道敷内、坂の頂上付近、勾配の急な坂に設けていないか</w:t>
            </w:r>
          </w:p>
        </w:tc>
      </w:tr>
      <w:tr>
        <w:trPr/>
        <w:tc>
          <w:tcPr>
            <w:tcW w:w="435" w:type="dxa"/>
            <w:vMerge w:val="continue"/>
            <w:tcBorders>
              <w:left w:val="single" w:sz="12" w:space="0" w:color="000000"/>
              <w:righ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008" w:type="dxa"/>
            <w:gridSpan w:val="2"/>
            <w:vMerge w:val="continue"/>
            <w:tcBorders>
              <w:left w:val="single" w:sz="2" w:space="0" w:color="000000"/>
              <w:right w:val="single" w:sz="2" w:space="0" w:color="000000"/>
            </w:tcBorders>
          </w:tcPr>
          <w:p>
            <w:pPr>
              <w:pStyle w:val="Normal"/>
              <w:widowControl w:val="false"/>
              <w:tabs>
                <w:tab w:val="clear" w:pos="840"/>
                <w:tab w:val="left" w:pos="912" w:leader="none"/>
              </w:tabs>
              <w:suppressAutoHyphens w:val="true"/>
              <w:spacing w:before="0" w:after="0"/>
              <w:jc w:val="left"/>
              <w:rPr>
                <w:rFonts w:ascii="ＭＳ Ｐゴシック" w:hAnsi="ＭＳ Ｐゴシック" w:eastAsia="ＭＳ Ｐゴシック"/>
                <w:kern w:val="0"/>
                <w:sz w:val="20"/>
                <w:szCs w:val="20"/>
              </w:rPr>
            </w:pPr>
            <w:r>
              <w:rPr>
                <w:rFonts w:eastAsia="ＭＳ Ｐゴシック" w:ascii="ＭＳ Ｐゴシック" w:hAnsi="ＭＳ Ｐゴシック"/>
                <w:kern w:val="0"/>
                <w:sz w:val="20"/>
                <w:szCs w:val="20"/>
              </w:rPr>
            </w:r>
          </w:p>
        </w:tc>
        <w:tc>
          <w:tcPr>
            <w:tcW w:w="1598" w:type="dxa"/>
            <w:vMerge w:val="continue"/>
            <w:tcBorders>
              <w:lef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横断歩道橋</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地下横断歩道を含む</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の昇降口から５ｍを超えているか</w:t>
            </w:r>
          </w:p>
        </w:tc>
      </w:tr>
      <w:tr>
        <w:trPr/>
        <w:tc>
          <w:tcPr>
            <w:tcW w:w="435"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008" w:type="dxa"/>
            <w:gridSpan w:val="2"/>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平面図</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1/200</w:t>
            </w:r>
            <w:r>
              <w:rPr>
                <w:rFonts w:ascii="ＭＳ Ｐゴシック" w:hAnsi="ＭＳ Ｐゴシック" w:cs="" w:eastAsia="ＭＳ Ｐゴシック"/>
                <w:kern w:val="2"/>
                <w:sz w:val="20"/>
                <w:szCs w:val="20"/>
                <w:lang w:val="en-US" w:eastAsia="ja-JP" w:bidi="ar-SA"/>
              </w:rPr>
              <w:t>以上</w:t>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小学校、盲学校、聾学校、養護学校、幼稚園、保育所、知的障害児通園施設、肢体不自由児通園施設、情緒障害児短期治療施設、児童公園、児童遊園、児童館の出入口から２０ｍを超えているか</w:t>
            </w:r>
          </w:p>
        </w:tc>
      </w:tr>
      <w:tr>
        <w:trPr/>
        <w:tc>
          <w:tcPr>
            <w:tcW w:w="2443" w:type="dxa"/>
            <w:gridSpan w:val="3"/>
            <w:vMerge w:val="restart"/>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橋に設けていないか</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国土交通大臣が認めたものを除く</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前面道路の幅員が６ｍ以上か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　　　　ｍ</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前面道路の縦断勾配が１０％以下か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　　　　％</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前面道路が２以上ある場合、自動車交通に支障を及ぼす恐れの少ない道路に設けているか</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歩行者の通行に著しい支障を及ぼす恐れがある時などを除く</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駐車スペースが６</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０００平方メートル以上の場合、出入口を分離し、それらの間隔が１０ｍ以上あるか</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前面道路に中央分離帯等がある場合を除く</w:t>
            </w:r>
            <w:r>
              <w:rPr>
                <w:rFonts w:eastAsia="ＭＳ Ｐゴシック" w:cs="" w:ascii="ＭＳ Ｐゴシック" w:hAnsi="ＭＳ Ｐゴシック"/>
                <w:kern w:val="2"/>
                <w:sz w:val="20"/>
                <w:szCs w:val="20"/>
                <w:lang w:val="en-US" w:eastAsia="ja-JP" w:bidi="ar-SA"/>
              </w:rPr>
              <w:t>)</w:t>
            </w:r>
          </w:p>
        </w:tc>
      </w:tr>
      <w:tr>
        <w:trPr/>
        <w:tc>
          <w:tcPr>
            <w:tcW w:w="2443" w:type="dxa"/>
            <w:gridSpan w:val="3"/>
            <w:vMerge w:val="continue"/>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自動車の出入りに伴う回転を容易にするため、必要がﾞある場合、１</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５ｍ以上の隅切りがあるか</w:t>
            </w:r>
          </w:p>
        </w:tc>
      </w:tr>
      <w:tr>
        <w:trPr/>
        <w:tc>
          <w:tcPr>
            <w:tcW w:w="2443" w:type="dxa"/>
            <w:gridSpan w:val="3"/>
            <w:vMerge w:val="restart"/>
            <w:tcBorders>
              <w:left w:val="single" w:sz="12" w:space="0" w:color="000000"/>
              <w:bottom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b/>
                <w:kern w:val="2"/>
                <w:sz w:val="20"/>
                <w:szCs w:val="20"/>
                <w:lang w:val="en-US" w:eastAsia="ja-JP" w:bidi="ar-SA"/>
              </w:rPr>
              <w:t>【自動二輪車専用駐車場】</w:t>
            </w:r>
            <w:r>
              <w:rPr>
                <w:rFonts w:ascii="ＭＳ Ｐゴシック" w:hAnsi="ＭＳ Ｐゴシック" w:cs="" w:eastAsia="ＭＳ Ｐゴシック"/>
                <w:kern w:val="2"/>
                <w:sz w:val="20"/>
                <w:szCs w:val="20"/>
                <w:lang w:val="en-US" w:eastAsia="ja-JP" w:bidi="ar-SA"/>
              </w:rPr>
              <w:t>は大型及び普通二輪車専用の路外駐車場又はその部分のことです。</w:t>
            </w:r>
          </w:p>
        </w:tc>
        <w:tc>
          <w:tcPr>
            <w:tcW w:w="1598"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17"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出口から２ｍ 【１</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３ｍ】 後退した車路の中心線上１</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４ｍの高さで、道路中心線に直角に向かって左右</w:t>
            </w:r>
            <w:r>
              <w:rPr>
                <w:rFonts w:eastAsia="ＭＳ Ｐゴシック" w:cs="" w:ascii="ＭＳ Ｐゴシック" w:hAnsi="ＭＳ Ｐゴシック"/>
                <w:kern w:val="2"/>
                <w:sz w:val="20"/>
                <w:szCs w:val="20"/>
                <w:lang w:val="en-US" w:eastAsia="ja-JP" w:bidi="ar-SA"/>
              </w:rPr>
              <w:t>60</w:t>
            </w:r>
            <w:r>
              <w:rPr>
                <w:rFonts w:ascii="ＭＳ Ｐゴシック" w:hAnsi="ＭＳ Ｐゴシック" w:cs="" w:eastAsia="ＭＳ Ｐゴシック"/>
                <w:kern w:val="2"/>
                <w:sz w:val="20"/>
                <w:szCs w:val="20"/>
                <w:lang w:val="en-US" w:eastAsia="ja-JP" w:bidi="ar-SA"/>
              </w:rPr>
              <w:t xml:space="preserve">度以上見渡せ、歩行者等視認できるか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図１　参照</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　※ 自動二輪車専用駐車場は、【】内の数値とする。</w:t>
            </w:r>
          </w:p>
        </w:tc>
      </w:tr>
      <w:tr>
        <w:trPr/>
        <w:tc>
          <w:tcPr>
            <w:tcW w:w="2443" w:type="dxa"/>
            <w:gridSpan w:val="3"/>
            <w:vMerge w:val="continue"/>
            <w:tcBorders>
              <w:left w:val="single" w:sz="12" w:space="0" w:color="000000"/>
              <w:bottom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598" w:type="dxa"/>
            <w:tcBorders>
              <w:bottom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8</w:t>
            </w:r>
            <w:r>
              <w:rPr>
                <w:rFonts w:ascii="ＭＳ Ｐゴシック" w:hAnsi="ＭＳ Ｐゴシック" w:cs="" w:eastAsia="ＭＳ Ｐゴシック"/>
                <w:kern w:val="2"/>
                <w:sz w:val="20"/>
                <w:szCs w:val="20"/>
                <w:lang w:val="en-US" w:eastAsia="ja-JP" w:bidi="ar-SA"/>
              </w:rPr>
              <w:t>条</w:t>
            </w:r>
            <w:r>
              <w:rPr>
                <w:rFonts w:eastAsia="ＭＳ Ｐゴシック" w:cs="" w:ascii="ＭＳ Ｐゴシック" w:hAnsi="ＭＳ Ｐゴシック"/>
                <w:kern w:val="2"/>
                <w:sz w:val="20"/>
                <w:szCs w:val="20"/>
                <w:lang w:val="en-US" w:eastAsia="ja-JP" w:bidi="ar-SA"/>
              </w:rPr>
              <w:t>)</w:t>
            </w:r>
          </w:p>
        </w:tc>
        <w:tc>
          <w:tcPr>
            <w:tcW w:w="417" w:type="dxa"/>
            <w:tcBorders>
              <w:bottom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0111" w:type="dxa"/>
            <w:gridSpan w:val="5"/>
            <w:tcBorders>
              <w:bottom w:val="single" w:sz="12" w:space="0" w:color="000000"/>
              <w:right w:val="single" w:sz="12" w:space="0" w:color="000000"/>
            </w:tcBorders>
          </w:tcPr>
          <w:p>
            <w:pPr>
              <w:pStyle w:val="Normal"/>
              <w:widowControl w:val="false"/>
              <w:tabs>
                <w:tab w:val="clear" w:pos="840"/>
                <w:tab w:val="left" w:pos="912" w:leader="none"/>
              </w:tabs>
              <w:suppressAutoHyphens w:val="true"/>
              <w:snapToGrid w:val="fals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車路の幅員が相互通行は５</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５ｍ 【３</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５ｍ】 以上あるか、一方通行は ３</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５ｍ 【２</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２５ｍ】 以上</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駐車料金の徴収施設が設置されており、歩行路の兼用しない箇所については２</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７５ｍ 【１</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７５ｍ】 以上</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あるか</w:t>
            </w:r>
          </w:p>
          <w:p>
            <w:pPr>
              <w:pStyle w:val="Normal"/>
              <w:widowControl w:val="false"/>
              <w:tabs>
                <w:tab w:val="clear" w:pos="840"/>
                <w:tab w:val="left" w:pos="912" w:leader="none"/>
              </w:tabs>
              <w:suppressAutoHyphens w:val="true"/>
              <w:snapToGrid w:val="fals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 xml:space="preserve">※ </w:t>
            </w:r>
            <w:r>
              <w:rPr>
                <w:rFonts w:ascii="ＭＳ Ｐゴシック" w:hAnsi="ＭＳ Ｐゴシック" w:cs="" w:eastAsia="ＭＳ Ｐゴシック"/>
                <w:kern w:val="2"/>
                <w:sz w:val="20"/>
                <w:szCs w:val="20"/>
                <w:lang w:val="en-US" w:eastAsia="ja-JP" w:bidi="ar-SA"/>
              </w:rPr>
              <w:t>自動二輪車専用駐車場は、【】内の数値とする。</w:t>
            </w:r>
          </w:p>
        </w:tc>
      </w:tr>
    </w:tbl>
    <w:p>
      <w:pPr>
        <w:pStyle w:val="Normal"/>
        <w:tabs>
          <w:tab w:val="clear" w:pos="840"/>
          <w:tab w:val="left" w:pos="912" w:leader="none"/>
        </w:tabs>
        <w:jc w:val="center"/>
        <w:rPr>
          <w:rFonts w:ascii="ＭＳ Ｐゴシック" w:hAnsi="ＭＳ Ｐゴシック" w:eastAsia="ＭＳ Ｐゴシック"/>
          <w:b/>
          <w:b/>
          <w:sz w:val="28"/>
        </w:rPr>
      </w:pPr>
      <w:r>
        <w:rPr/>
      </w:r>
    </w:p>
    <w:p>
      <w:pPr>
        <w:pStyle w:val="Normal"/>
        <w:tabs>
          <w:tab w:val="clear" w:pos="840"/>
          <w:tab w:val="left" w:pos="912" w:leader="none"/>
        </w:tabs>
        <w:jc w:val="center"/>
        <w:rPr>
          <w:rFonts w:ascii="ＭＳ Ｐゴシック" w:hAnsi="ＭＳ Ｐゴシック" w:eastAsia="ＭＳ Ｐゴシック"/>
          <w:b/>
          <w:b/>
          <w:sz w:val="28"/>
        </w:rPr>
      </w:pPr>
      <w:r>
        <w:rPr>
          <w:rFonts w:ascii="ＭＳ Ｐゴシック" w:hAnsi="ＭＳ Ｐゴシック" w:eastAsia="ＭＳ Ｐゴシック"/>
          <w:b/>
          <w:sz w:val="28"/>
        </w:rPr>
        <w:t>路外駐車場の</w:t>
      </w:r>
      <w:bookmarkStart w:id="0" w:name="_GoBack"/>
      <w:bookmarkEnd w:id="0"/>
      <w:r>
        <w:rPr>
          <w:rFonts w:ascii="ＭＳ Ｐゴシック" w:hAnsi="ＭＳ Ｐゴシック" w:eastAsia="ＭＳ Ｐゴシック"/>
          <w:b/>
          <w:sz w:val="28"/>
        </w:rPr>
        <w:t>技術基準適合基準確認書（建築物の場合）</w:t>
      </w:r>
    </w:p>
    <w:p>
      <w:pPr>
        <w:pStyle w:val="Normal"/>
        <w:tabs>
          <w:tab w:val="clear" w:pos="840"/>
          <w:tab w:val="left" w:pos="912" w:leader="none"/>
        </w:tabs>
        <w:jc w:val="right"/>
        <w:rPr>
          <w:rFonts w:ascii="ＭＳ Ｐゴシック" w:hAnsi="ＭＳ Ｐゴシック" w:eastAsia="ＭＳ Ｐゴシック"/>
          <w:b/>
          <w:b/>
        </w:rPr>
      </w:pPr>
      <w:r>
        <w:rPr>
          <w:rFonts w:ascii="ＭＳ Ｐゴシック" w:hAnsi="ＭＳ Ｐゴシック" w:eastAsia="ＭＳ Ｐゴシック"/>
          <w:b/>
        </w:rPr>
        <w:t>年　　　　　月　　　　　日</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37"/>
        <w:gridCol w:w="983"/>
        <w:gridCol w:w="1119"/>
        <w:gridCol w:w="1992"/>
        <w:gridCol w:w="425"/>
        <w:gridCol w:w="2394"/>
        <w:gridCol w:w="1428"/>
        <w:gridCol w:w="5792"/>
      </w:tblGrid>
      <w:tr>
        <w:trPr/>
        <w:tc>
          <w:tcPr>
            <w:tcW w:w="1420" w:type="dxa"/>
            <w:gridSpan w:val="2"/>
            <w:tcBorders>
              <w:top w:val="single" w:sz="12" w:space="0" w:color="000000"/>
              <w:left w:val="single" w:sz="1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駐車場の名称</w:t>
            </w:r>
          </w:p>
        </w:tc>
        <w:tc>
          <w:tcPr>
            <w:tcW w:w="5930" w:type="dxa"/>
            <w:gridSpan w:val="4"/>
            <w:tcBorders>
              <w:top w:val="single" w:sz="12" w:space="0" w:color="000000"/>
              <w:left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428" w:type="dxa"/>
            <w:tcBorders>
              <w:top w:val="single" w:sz="12" w:space="0" w:color="000000"/>
              <w:left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駐車場の位置</w:t>
            </w:r>
          </w:p>
        </w:tc>
        <w:tc>
          <w:tcPr>
            <w:tcW w:w="5792" w:type="dxa"/>
            <w:tcBorders>
              <w:top w:val="single" w:sz="12" w:space="0" w:color="000000"/>
              <w:left w:val="single" w:sz="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r>
      <w:tr>
        <w:trPr/>
        <w:tc>
          <w:tcPr>
            <w:tcW w:w="2539" w:type="dxa"/>
            <w:gridSpan w:val="3"/>
            <w:tcBorders>
              <w:lef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区域面積</w:t>
            </w:r>
          </w:p>
        </w:tc>
        <w:tc>
          <w:tcPr>
            <w:tcW w:w="2417" w:type="dxa"/>
            <w:gridSpan w:val="2"/>
            <w:tcBorders>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駐車面積</w:t>
            </w:r>
          </w:p>
        </w:tc>
        <w:tc>
          <w:tcPr>
            <w:tcW w:w="2394"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駐車台数</w:t>
            </w:r>
          </w:p>
        </w:tc>
        <w:tc>
          <w:tcPr>
            <w:tcW w:w="7220" w:type="dxa"/>
            <w:gridSpan w:val="2"/>
            <w:tcBorders>
              <w:top w:val="single" w:sz="2" w:space="0" w:color="000000"/>
              <w:left w:val="single" w:sz="2" w:space="0" w:color="000000"/>
              <w:bottom w:val="single" w:sz="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提出者（連絡先）</w:t>
            </w:r>
          </w:p>
        </w:tc>
      </w:tr>
      <w:tr>
        <w:trPr/>
        <w:tc>
          <w:tcPr>
            <w:tcW w:w="2539" w:type="dxa"/>
            <w:gridSpan w:val="3"/>
            <w:tcBorders>
              <w:left w:val="single" w:sz="12" w:space="0" w:color="000000"/>
              <w:bottom w:val="single" w:sz="1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p>
        </w:tc>
        <w:tc>
          <w:tcPr>
            <w:tcW w:w="2417" w:type="dxa"/>
            <w:gridSpan w:val="2"/>
            <w:tcBorders>
              <w:bottom w:val="single" w:sz="12" w:space="0" w:color="000000"/>
              <w:right w:val="single" w:sz="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p>
        </w:tc>
        <w:tc>
          <w:tcPr>
            <w:tcW w:w="2394" w:type="dxa"/>
            <w:tcBorders>
              <w:top w:val="single" w:sz="2" w:space="0" w:color="000000"/>
              <w:left w:val="single" w:sz="2" w:space="0" w:color="000000"/>
              <w:bottom w:val="single" w:sz="12" w:space="0" w:color="000000"/>
              <w:right w:val="single" w:sz="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台</w:t>
            </w:r>
          </w:p>
        </w:tc>
        <w:tc>
          <w:tcPr>
            <w:tcW w:w="7220" w:type="dxa"/>
            <w:gridSpan w:val="2"/>
            <w:tcBorders>
              <w:top w:val="single" w:sz="2" w:space="0" w:color="000000"/>
              <w:left w:val="single" w:sz="2" w:space="0" w:color="000000"/>
              <w:bottom w:val="single" w:sz="12" w:space="0" w:color="000000"/>
              <w:right w:val="single" w:sz="12" w:space="0" w:color="000000"/>
            </w:tcBorders>
          </w:tcPr>
          <w:p>
            <w:pPr>
              <w:pStyle w:val="Normal"/>
              <w:widowControl w:val="false"/>
              <w:suppressAutoHyphens w:val="true"/>
              <w:spacing w:before="0" w:after="0"/>
              <w:jc w:val="right"/>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r>
      <w:tr>
        <w:trPr/>
        <w:tc>
          <w:tcPr>
            <w:tcW w:w="2539" w:type="dxa"/>
            <w:gridSpan w:val="3"/>
            <w:tcBorders>
              <w:top w:val="single" w:sz="12" w:space="0" w:color="000000"/>
              <w:lef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b/>
                <w:b/>
                <w:sz w:val="20"/>
                <w:szCs w:val="20"/>
              </w:rPr>
            </w:pPr>
            <w:r>
              <w:rPr>
                <w:rFonts w:ascii="ＭＳ Ｐゴシック" w:hAnsi="ＭＳ Ｐゴシック" w:cs="" w:eastAsia="ＭＳ Ｐゴシック"/>
                <w:b/>
                <w:kern w:val="2"/>
                <w:sz w:val="20"/>
                <w:szCs w:val="20"/>
                <w:lang w:val="en-US" w:eastAsia="ja-JP" w:bidi="ar-SA"/>
              </w:rPr>
              <w:t>添付図書</w:t>
            </w:r>
          </w:p>
        </w:tc>
        <w:tc>
          <w:tcPr>
            <w:tcW w:w="12031" w:type="dxa"/>
            <w:gridSpan w:val="5"/>
            <w:tcBorders>
              <w:top w:val="single" w:sz="12" w:space="0" w:color="000000"/>
              <w:right w:val="single" w:sz="12" w:space="0" w:color="000000"/>
            </w:tcBorders>
          </w:tcPr>
          <w:p>
            <w:pPr>
              <w:pStyle w:val="Normal"/>
              <w:widowControl w:val="false"/>
              <w:suppressAutoHyphens w:val="true"/>
              <w:spacing w:before="0" w:after="0"/>
              <w:jc w:val="left"/>
              <w:rPr>
                <w:rFonts w:ascii="ＭＳ Ｐゴシック" w:hAnsi="ＭＳ Ｐゴシック" w:eastAsia="ＭＳ Ｐゴシック"/>
                <w:b/>
                <w:b/>
                <w:sz w:val="20"/>
                <w:szCs w:val="20"/>
              </w:rPr>
            </w:pPr>
            <w:r>
              <w:rPr>
                <w:rFonts w:ascii="ＭＳ Ｐゴシック" w:hAnsi="ＭＳ Ｐゴシック" w:cs="" w:eastAsia="ＭＳ Ｐゴシック"/>
                <w:b/>
                <w:kern w:val="2"/>
                <w:sz w:val="20"/>
                <w:szCs w:val="20"/>
                <w:lang w:val="en-US" w:eastAsia="ja-JP" w:bidi="ar-SA"/>
              </w:rPr>
              <w:t>技術基準　　</w:t>
            </w:r>
            <w:r>
              <w:rPr>
                <w:rFonts w:ascii="ＭＳ Ｐゴシック" w:hAnsi="ＭＳ Ｐゴシック" w:cs="" w:eastAsia="ＭＳ Ｐゴシック"/>
                <w:kern w:val="2"/>
                <w:sz w:val="20"/>
                <w:szCs w:val="20"/>
                <w:lang w:val="en-US" w:eastAsia="ja-JP" w:bidi="ar-SA"/>
              </w:rPr>
              <w:t>※下記の</w:t>
            </w:r>
            <w:r>
              <w:rPr>
                <w:rFonts w:ascii="ＭＳ Ｐゴシック" w:hAnsi="ＭＳ Ｐゴシック" w:cs="" w:eastAsia="ＭＳ Ｐゴシック"/>
                <w:color w:val="FF0000"/>
                <w:kern w:val="2"/>
                <w:sz w:val="20"/>
                <w:szCs w:val="20"/>
                <w:lang w:val="en-US" w:eastAsia="ja-JP" w:bidi="ar-SA"/>
              </w:rPr>
              <w:t>「技術基準」の各項目を満たしていることを表示した図面を添付</w:t>
            </w:r>
            <w:r>
              <w:rPr>
                <w:rFonts w:ascii="ＭＳ Ｐゴシック" w:hAnsi="ＭＳ Ｐゴシック" w:cs="" w:eastAsia="ＭＳ Ｐゴシック"/>
                <w:kern w:val="2"/>
                <w:sz w:val="20"/>
                <w:szCs w:val="20"/>
                <w:lang w:val="en-US" w:eastAsia="ja-JP" w:bidi="ar-SA"/>
              </w:rPr>
              <w:t>して、レ点チェックしてください。</w:t>
            </w:r>
          </w:p>
        </w:tc>
      </w:tr>
      <w:tr>
        <w:trPr>
          <w:trHeight w:val="567" w:hRule="atLeast"/>
        </w:trPr>
        <w:tc>
          <w:tcPr>
            <w:tcW w:w="2539" w:type="dxa"/>
            <w:gridSpan w:val="3"/>
            <w:tcBorders>
              <w:left w:val="single" w:sz="12" w:space="0" w:color="000000"/>
            </w:tcBorders>
          </w:tcPr>
          <w:p>
            <w:pPr>
              <w:pStyle w:val="Normal"/>
              <w:widowControl w:val="false"/>
              <w:tabs>
                <w:tab w:val="clear" w:pos="840"/>
                <w:tab w:val="left" w:pos="912" w:leader="none"/>
              </w:tabs>
              <w:suppressAutoHyphens w:val="true"/>
              <w:spacing w:lineRule="auto" w:line="360" w:before="0" w:after="0"/>
              <w:ind w:left="200" w:hanging="200"/>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建築物の場合</w:t>
            </w:r>
          </w:p>
        </w:tc>
        <w:tc>
          <w:tcPr>
            <w:tcW w:w="1992" w:type="dxa"/>
            <w:vMerge w:val="restart"/>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車路・車室</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8.9</w:t>
            </w:r>
            <w:r>
              <w:rPr>
                <w:rFonts w:ascii="ＭＳ Ｐゴシック" w:hAnsi="ＭＳ Ｐゴシック" w:cs="" w:eastAsia="ＭＳ Ｐゴシック"/>
                <w:kern w:val="2"/>
                <w:sz w:val="20"/>
                <w:szCs w:val="20"/>
                <w:lang w:val="en-US" w:eastAsia="ja-JP" w:bidi="ar-SA"/>
              </w:rPr>
              <w:t>条</w:t>
            </w:r>
            <w:r>
              <w:rPr>
                <w:rFonts w:eastAsia="ＭＳ Ｐゴシック" w:cs="" w:ascii="ＭＳ Ｐゴシック" w:hAnsi="ＭＳ Ｐゴシック"/>
                <w:kern w:val="2"/>
                <w:sz w:val="20"/>
                <w:szCs w:val="20"/>
                <w:lang w:val="en-US" w:eastAsia="ja-JP" w:bidi="ar-SA"/>
              </w:rPr>
              <w:t>)</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駐車場の梁下高さ（配管、標識、照明等も含む有効高さ）が、車路では２．３ｍ以上、車室では２．１ｍ以上あるか</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　　　　　ｍ）（車室　　　　　ｍ）</w:t>
            </w:r>
          </w:p>
        </w:tc>
      </w:tr>
      <w:tr>
        <w:trPr>
          <w:trHeight w:val="567" w:hRule="atLeast"/>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vMerge w:val="restart"/>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各階平面図</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　換気装置、照明装置が基準を満たしていることを表示すること</w:t>
            </w:r>
          </w:p>
        </w:tc>
        <w:tc>
          <w:tcPr>
            <w:tcW w:w="1992"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 xml:space="preserve">車路の屈曲部において、５．０ｍ 【３．０ｍ】 以上の内のり半径を確保しているか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図２　参照</w:t>
            </w:r>
            <w:r>
              <w:rPr>
                <w:rFonts w:eastAsia="ＭＳ Ｐゴシック" w:cs="" w:ascii="ＭＳ Ｐゴシック" w:hAnsi="ＭＳ Ｐゴシック"/>
                <w:kern w:val="2"/>
                <w:sz w:val="20"/>
                <w:szCs w:val="20"/>
                <w:lang w:val="en-US" w:eastAsia="ja-JP" w:bidi="ar-SA"/>
              </w:rPr>
              <w:t>)</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 xml:space="preserve">※ </w:t>
            </w:r>
            <w:r>
              <w:rPr>
                <w:rFonts w:ascii="ＭＳ Ｐゴシック" w:hAnsi="ＭＳ Ｐゴシック" w:cs="" w:eastAsia="ＭＳ Ｐゴシック"/>
                <w:kern w:val="2"/>
                <w:sz w:val="20"/>
                <w:szCs w:val="20"/>
                <w:lang w:val="en-US" w:eastAsia="ja-JP" w:bidi="ar-SA"/>
              </w:rPr>
              <w:t>自動二輪車専用駐車場は、【】内の数値とする。</w:t>
            </w:r>
          </w:p>
        </w:tc>
      </w:tr>
      <w:tr>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992" w:type="dxa"/>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車路の傾斜部において、縦断勾配が</w:t>
            </w:r>
            <w:r>
              <w:rPr>
                <w:rFonts w:eastAsia="ＭＳ Ｐゴシック" w:cs="" w:ascii="ＭＳ Ｐゴシック" w:hAnsi="ＭＳ Ｐゴシック"/>
                <w:kern w:val="2"/>
                <w:sz w:val="20"/>
                <w:szCs w:val="20"/>
                <w:lang w:val="en-US" w:eastAsia="ja-JP" w:bidi="ar-SA"/>
              </w:rPr>
              <w:t>17</w:t>
            </w:r>
            <w:r>
              <w:rPr>
                <w:rFonts w:ascii="ＭＳ Ｐゴシック" w:hAnsi="ＭＳ Ｐゴシック" w:cs="" w:eastAsia="ＭＳ Ｐゴシック"/>
                <w:kern w:val="2"/>
                <w:sz w:val="20"/>
                <w:szCs w:val="20"/>
                <w:lang w:val="en-US" w:eastAsia="ja-JP" w:bidi="ar-SA"/>
              </w:rPr>
              <w:t>％以下で、粗面又は滑りにくい材料か　</w:t>
            </w:r>
            <w:r>
              <w:rPr>
                <w:rFonts w:eastAsia="ＭＳ Ｐゴシック" w:cs="" w:ascii="ＭＳ Ｐゴシック" w:hAnsi="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　　　　　％</w:t>
            </w:r>
            <w:r>
              <w:rPr>
                <w:rFonts w:eastAsia="ＭＳ Ｐゴシック" w:cs="" w:ascii="ＭＳ Ｐゴシック" w:hAnsi="ＭＳ Ｐゴシック"/>
                <w:kern w:val="2"/>
                <w:sz w:val="20"/>
                <w:szCs w:val="20"/>
                <w:lang w:val="en-US" w:eastAsia="ja-JP" w:bidi="ar-SA"/>
              </w:rPr>
              <w:t>)</w:t>
            </w:r>
          </w:p>
        </w:tc>
      </w:tr>
      <w:tr>
        <w:trPr>
          <w:trHeight w:val="567" w:hRule="atLeast"/>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vMerge w:val="continue"/>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1992" w:type="dxa"/>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避難階段</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10</w:t>
            </w:r>
            <w:r>
              <w:rPr>
                <w:rFonts w:ascii="ＭＳ Ｐゴシック" w:hAnsi="ＭＳ Ｐゴシック" w:cs="" w:eastAsia="ＭＳ Ｐゴシック"/>
                <w:kern w:val="2"/>
                <w:sz w:val="20"/>
                <w:szCs w:val="20"/>
                <w:lang w:val="en-US" w:eastAsia="ja-JP" w:bidi="ar-SA"/>
              </w:rPr>
              <w:t>条）</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直接地上へ通ずる出口のない階には、建築基準法施行令に規定する避難階段又はこれに代わる設備を設けているか</w:t>
            </w:r>
          </w:p>
        </w:tc>
      </w:tr>
      <w:tr>
        <w:trPr>
          <w:trHeight w:val="567" w:hRule="atLeast"/>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tcBorders/>
          </w:tcPr>
          <w:p>
            <w:pPr>
              <w:pStyle w:val="Normal"/>
              <w:widowControl w:val="false"/>
              <w:tabs>
                <w:tab w:val="clear" w:pos="840"/>
                <w:tab w:val="left" w:pos="912" w:leader="none"/>
              </w:tabs>
              <w:suppressAutoHyphens w:val="true"/>
              <w:spacing w:lineRule="auto" w:line="36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２面以上の立面図</w:t>
            </w:r>
          </w:p>
        </w:tc>
        <w:tc>
          <w:tcPr>
            <w:tcW w:w="1992" w:type="dxa"/>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防火区画</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11</w:t>
            </w:r>
            <w:r>
              <w:rPr>
                <w:rFonts w:ascii="ＭＳ Ｐゴシック" w:hAnsi="ＭＳ Ｐゴシック" w:cs="" w:eastAsia="ＭＳ Ｐゴシック"/>
                <w:kern w:val="2"/>
                <w:sz w:val="20"/>
                <w:szCs w:val="20"/>
                <w:lang w:val="en-US" w:eastAsia="ja-JP" w:bidi="ar-SA"/>
              </w:rPr>
              <w:t>条）</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lineRule="atLeast" w:line="0" w:before="171" w:after="171"/>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給油所その他の火災の危険がある施設を附置する場合は、耐火構造の壁又は特定防火設備で区画しているか</w:t>
            </w:r>
          </w:p>
        </w:tc>
      </w:tr>
      <w:tr>
        <w:trPr>
          <w:trHeight w:val="567" w:hRule="atLeast"/>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tcBorders/>
          </w:tcPr>
          <w:p>
            <w:pPr>
              <w:pStyle w:val="Normal"/>
              <w:widowControl w:val="false"/>
              <w:tabs>
                <w:tab w:val="clear" w:pos="840"/>
                <w:tab w:val="left" w:pos="912" w:leader="none"/>
              </w:tabs>
              <w:suppressAutoHyphens w:val="true"/>
              <w:spacing w:lineRule="auto" w:line="360" w:before="0" w:after="0"/>
              <w:ind w:left="200" w:hanging="20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２面以上の断面図</w:t>
            </w:r>
          </w:p>
        </w:tc>
        <w:tc>
          <w:tcPr>
            <w:tcW w:w="1992" w:type="dxa"/>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換気装置</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12</w:t>
            </w:r>
            <w:r>
              <w:rPr>
                <w:rFonts w:ascii="ＭＳ Ｐゴシック" w:hAnsi="ＭＳ Ｐゴシック" w:cs="" w:eastAsia="ＭＳ Ｐゴシック"/>
                <w:kern w:val="2"/>
                <w:sz w:val="20"/>
                <w:szCs w:val="20"/>
                <w:lang w:val="en-US" w:eastAsia="ja-JP" w:bidi="ar-SA"/>
              </w:rPr>
              <w:t>条）</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駐車場内部の空気を床面積１㎡あたり毎時</w:t>
            </w:r>
            <w:r>
              <w:rPr>
                <w:rFonts w:eastAsia="ＭＳ Ｐゴシック" w:cs="" w:ascii="ＭＳ Ｐゴシック" w:hAnsi="ＭＳ Ｐゴシック"/>
                <w:kern w:val="2"/>
                <w:sz w:val="20"/>
                <w:szCs w:val="20"/>
                <w:lang w:val="en-US" w:eastAsia="ja-JP" w:bidi="ar-SA"/>
              </w:rPr>
              <w:t>14</w:t>
            </w:r>
            <w:r>
              <w:rPr>
                <w:rFonts w:ascii="ＭＳ Ｐゴシック" w:hAnsi="ＭＳ Ｐゴシック" w:cs="" w:eastAsia="ＭＳ Ｐゴシック"/>
                <w:kern w:val="2"/>
                <w:sz w:val="20"/>
                <w:szCs w:val="20"/>
                <w:lang w:val="en-US" w:eastAsia="ja-JP" w:bidi="ar-SA"/>
              </w:rPr>
              <w:t>㎡以上の換気能力があるか、又は、換気に有効な開口部の面積がその階の床面積の</w:t>
            </w:r>
            <w:r>
              <w:rPr>
                <w:rFonts w:eastAsia="ＭＳ Ｐゴシック" w:cs="" w:ascii="ＭＳ Ｐゴシック" w:hAnsi="ＭＳ Ｐゴシック"/>
                <w:kern w:val="2"/>
                <w:sz w:val="20"/>
                <w:szCs w:val="20"/>
                <w:lang w:val="en-US" w:eastAsia="ja-JP" w:bidi="ar-SA"/>
              </w:rPr>
              <w:t>1/10</w:t>
            </w:r>
            <w:r>
              <w:rPr>
                <w:rFonts w:ascii="ＭＳ Ｐゴシック" w:hAnsi="ＭＳ Ｐゴシック" w:cs="" w:eastAsia="ＭＳ Ｐゴシック"/>
                <w:kern w:val="2"/>
                <w:sz w:val="20"/>
                <w:szCs w:val="20"/>
                <w:lang w:val="en-US" w:eastAsia="ja-JP" w:bidi="ar-SA"/>
              </w:rPr>
              <w:t>以上あるか。</w:t>
            </w:r>
          </w:p>
        </w:tc>
      </w:tr>
      <w:tr>
        <w:trPr/>
        <w:tc>
          <w:tcPr>
            <w:tcW w:w="437" w:type="dxa"/>
            <w:tcBorders>
              <w:left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tcBorders/>
          </w:tcPr>
          <w:p>
            <w:pPr>
              <w:pStyle w:val="Normal"/>
              <w:widowControl w:val="false"/>
              <w:tabs>
                <w:tab w:val="clear" w:pos="840"/>
                <w:tab w:val="left" w:pos="912" w:leader="none"/>
              </w:tabs>
              <w:suppressAutoHyphens w:val="true"/>
              <w:spacing w:lineRule="auto" w:line="36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その他必要な図面</w:t>
            </w:r>
          </w:p>
        </w:tc>
        <w:tc>
          <w:tcPr>
            <w:tcW w:w="1992" w:type="dxa"/>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照明装置</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13</w:t>
            </w:r>
            <w:r>
              <w:rPr>
                <w:rFonts w:ascii="ＭＳ Ｐゴシック" w:hAnsi="ＭＳ Ｐゴシック" w:cs="" w:eastAsia="ＭＳ Ｐゴシック"/>
                <w:kern w:val="2"/>
                <w:sz w:val="20"/>
                <w:szCs w:val="20"/>
                <w:lang w:val="en-US" w:eastAsia="ja-JP" w:bidi="ar-SA"/>
              </w:rPr>
              <w:t>条）</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1372" w:leader="none"/>
              </w:tabs>
              <w:suppressAutoHyphens w:val="true"/>
              <w:spacing w:lineRule="auto" w:line="360" w:before="114" w:after="114"/>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車路の路面１０ルックス以上、車室の床面２ルックス以上の照明装置を設けているか</w:t>
            </w:r>
          </w:p>
        </w:tc>
      </w:tr>
      <w:tr>
        <w:trPr/>
        <w:tc>
          <w:tcPr>
            <w:tcW w:w="2539" w:type="dxa"/>
            <w:gridSpan w:val="3"/>
            <w:tcBorders>
              <w:left w:val="single" w:sz="12" w:space="0" w:color="000000"/>
            </w:tcBorders>
          </w:tcPr>
          <w:p>
            <w:pPr>
              <w:pStyle w:val="Normal"/>
              <w:widowControl w:val="false"/>
              <w:tabs>
                <w:tab w:val="clear" w:pos="840"/>
                <w:tab w:val="left" w:pos="912" w:leader="none"/>
              </w:tabs>
              <w:suppressAutoHyphens w:val="true"/>
              <w:spacing w:lineRule="auto" w:line="36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w:t>
            </w:r>
            <w:r>
              <w:rPr>
                <w:rFonts w:ascii="ＭＳ Ｐゴシック" w:hAnsi="ＭＳ Ｐゴシック" w:cs="" w:eastAsia="ＭＳ Ｐゴシック"/>
                <w:kern w:val="2"/>
                <w:sz w:val="20"/>
                <w:szCs w:val="20"/>
                <w:lang w:val="en-US" w:eastAsia="ja-JP" w:bidi="ar-SA"/>
              </w:rPr>
              <w:t>特殊の装置がある場合</w:t>
            </w:r>
          </w:p>
        </w:tc>
        <w:tc>
          <w:tcPr>
            <w:tcW w:w="1992" w:type="dxa"/>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警報装置</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14</w:t>
            </w:r>
            <w:r>
              <w:rPr>
                <w:rFonts w:ascii="ＭＳ Ｐゴシック" w:hAnsi="ＭＳ Ｐゴシック" w:cs="" w:eastAsia="ＭＳ Ｐゴシック"/>
                <w:kern w:val="2"/>
                <w:sz w:val="20"/>
                <w:szCs w:val="20"/>
                <w:lang w:val="en-US" w:eastAsia="ja-JP" w:bidi="ar-SA"/>
              </w:rPr>
              <w:t>条）</w:t>
            </w:r>
          </w:p>
        </w:tc>
        <w:tc>
          <w:tcPr>
            <w:tcW w:w="425" w:type="dxa"/>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right w:val="single" w:sz="12" w:space="0" w:color="000000"/>
            </w:tcBorders>
          </w:tcPr>
          <w:p>
            <w:pPr>
              <w:pStyle w:val="Normal"/>
              <w:widowControl w:val="false"/>
              <w:tabs>
                <w:tab w:val="clear" w:pos="840"/>
                <w:tab w:val="left" w:pos="3315" w:leader="none"/>
              </w:tabs>
              <w:suppressAutoHyphens w:val="true"/>
              <w:spacing w:lineRule="auto" w:line="360" w:before="114" w:after="114"/>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自動車の出入り及び道路交通の安全確保のために必要な警報装置を設けているか</w:t>
            </w:r>
          </w:p>
        </w:tc>
      </w:tr>
      <w:tr>
        <w:trPr/>
        <w:tc>
          <w:tcPr>
            <w:tcW w:w="437" w:type="dxa"/>
            <w:tcBorders>
              <w:left w:val="single" w:sz="12" w:space="0" w:color="000000"/>
              <w:bottom w:val="single" w:sz="12" w:space="0" w:color="000000"/>
              <w:right w:val="single" w:sz="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2102" w:type="dxa"/>
            <w:gridSpan w:val="2"/>
            <w:tcBorders>
              <w:left w:val="single" w:sz="2" w:space="0" w:color="000000"/>
              <w:bottom w:val="single" w:sz="12" w:space="0" w:color="000000"/>
              <w:right w:val="single" w:sz="2" w:space="0" w:color="000000"/>
            </w:tcBorders>
          </w:tcPr>
          <w:p>
            <w:pPr>
              <w:pStyle w:val="Normal"/>
              <w:widowControl w:val="false"/>
              <w:tabs>
                <w:tab w:val="clear" w:pos="840"/>
                <w:tab w:val="left" w:pos="912" w:leader="none"/>
              </w:tabs>
              <w:suppressAutoHyphens w:val="true"/>
              <w:spacing w:lineRule="atLeast" w:line="0" w:before="0" w:after="0"/>
              <w:jc w:val="left"/>
              <w:rPr>
                <w:rFonts w:ascii="ＭＳ Ｐゴシック" w:hAnsi="ＭＳ Ｐゴシック" w:eastAsia="ＭＳ Ｐゴシック" w:cs=""/>
                <w:kern w:val="0"/>
                <w:sz w:val="20"/>
                <w:szCs w:val="20"/>
                <w:lang w:val="en-US" w:eastAsia="ja-JP" w:bidi="ar-SA"/>
              </w:rPr>
            </w:pPr>
            <w:r>
              <w:rPr>
                <w:rFonts w:ascii="ＭＳ Ｐゴシック" w:hAnsi="ＭＳ Ｐゴシック" w:cs="" w:eastAsia="ＭＳ Ｐゴシック"/>
                <w:kern w:val="0"/>
                <w:sz w:val="20"/>
                <w:szCs w:val="20"/>
                <w:lang w:val="en-US" w:eastAsia="ja-JP" w:bidi="ar-SA"/>
              </w:rPr>
              <w:t>大臣認定書</w:t>
            </w:r>
          </w:p>
          <w:p>
            <w:pPr>
              <w:pStyle w:val="Normal"/>
              <w:widowControl w:val="false"/>
              <w:tabs>
                <w:tab w:val="clear" w:pos="840"/>
                <w:tab w:val="left" w:pos="912" w:leader="none"/>
              </w:tabs>
              <w:suppressAutoHyphens w:val="true"/>
              <w:spacing w:lineRule="atLeast" w:line="0" w:before="0" w:after="0"/>
              <w:ind w:firstLine="200"/>
              <w:jc w:val="left"/>
              <w:rPr>
                <w:rFonts w:ascii="ＭＳ Ｐゴシック" w:hAnsi="ＭＳ Ｐゴシック" w:eastAsia="ＭＳ Ｐゴシック" w:cs=""/>
                <w:kern w:val="0"/>
                <w:sz w:val="20"/>
                <w:szCs w:val="20"/>
                <w:lang w:val="en-US" w:eastAsia="ja-JP" w:bidi="ar-SA"/>
              </w:rPr>
            </w:pPr>
            <w:r>
              <w:rPr>
                <w:rFonts w:ascii="ＭＳ Ｐゴシック" w:hAnsi="ＭＳ Ｐゴシック" w:cs="" w:eastAsia="ＭＳ Ｐゴシック"/>
                <w:kern w:val="0"/>
                <w:sz w:val="20"/>
                <w:szCs w:val="20"/>
                <w:lang w:val="en-US" w:eastAsia="ja-JP" w:bidi="ar-SA"/>
              </w:rPr>
              <w:t>（写し、別添含む）</w:t>
            </w:r>
          </w:p>
          <w:p>
            <w:pPr>
              <w:pStyle w:val="Normal"/>
              <w:widowControl w:val="false"/>
              <w:tabs>
                <w:tab w:val="clear" w:pos="840"/>
                <w:tab w:val="left" w:pos="912" w:leader="none"/>
              </w:tabs>
              <w:suppressAutoHyphens w:val="true"/>
              <w:spacing w:lineRule="atLeast" w:line="0" w:before="0" w:after="0"/>
              <w:jc w:val="left"/>
              <w:rPr>
                <w:rFonts w:ascii="ＭＳ Ｐゴシック" w:hAnsi="ＭＳ Ｐゴシック" w:eastAsia="ＭＳ Ｐゴシック" w:cs=""/>
                <w:kern w:val="0"/>
                <w:sz w:val="20"/>
                <w:szCs w:val="20"/>
                <w:lang w:val="en-US" w:eastAsia="ja-JP" w:bidi="ar-SA"/>
              </w:rPr>
            </w:pPr>
            <w:r>
              <w:rPr>
                <w:rFonts w:ascii="ＭＳ Ｐゴシック" w:hAnsi="ＭＳ Ｐゴシック" w:cs="" w:eastAsia="ＭＳ Ｐゴシック"/>
                <w:kern w:val="0"/>
                <w:sz w:val="20"/>
                <w:szCs w:val="20"/>
                <w:lang w:val="en-US" w:eastAsia="ja-JP" w:bidi="ar-SA"/>
              </w:rPr>
              <w:t>特殊装置設置計画書</w:t>
            </w:r>
          </w:p>
        </w:tc>
        <w:tc>
          <w:tcPr>
            <w:tcW w:w="1992" w:type="dxa"/>
            <w:tcBorders>
              <w:left w:val="single" w:sz="2" w:space="0" w:color="000000"/>
              <w:bottom w:val="single" w:sz="12" w:space="0" w:color="000000"/>
            </w:tcBorders>
          </w:tcPr>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特殊の装置</w:t>
            </w:r>
          </w:p>
          <w:p>
            <w:pPr>
              <w:pStyle w:val="Normal"/>
              <w:widowControl w:val="false"/>
              <w:tabs>
                <w:tab w:val="clear" w:pos="840"/>
                <w:tab w:val="left" w:pos="912" w:leader="none"/>
              </w:tabs>
              <w:suppressAutoHyphens w:val="true"/>
              <w:spacing w:lineRule="atLeast" w:line="0" w:before="0" w:after="0"/>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（施行令第</w:t>
            </w:r>
            <w:r>
              <w:rPr>
                <w:rFonts w:eastAsia="ＭＳ Ｐゴシック" w:cs="" w:ascii="ＭＳ Ｐゴシック" w:hAnsi="ＭＳ Ｐゴシック"/>
                <w:kern w:val="2"/>
                <w:sz w:val="20"/>
                <w:szCs w:val="20"/>
                <w:lang w:val="en-US" w:eastAsia="ja-JP" w:bidi="ar-SA"/>
              </w:rPr>
              <w:t>15</w:t>
            </w:r>
            <w:r>
              <w:rPr>
                <w:rFonts w:ascii="ＭＳ Ｐゴシック" w:hAnsi="ＭＳ Ｐゴシック" w:cs="" w:eastAsia="ＭＳ Ｐゴシック"/>
                <w:kern w:val="2"/>
                <w:sz w:val="20"/>
                <w:szCs w:val="20"/>
                <w:lang w:val="en-US" w:eastAsia="ja-JP" w:bidi="ar-SA"/>
              </w:rPr>
              <w:t>条）</w:t>
            </w:r>
          </w:p>
        </w:tc>
        <w:tc>
          <w:tcPr>
            <w:tcW w:w="425" w:type="dxa"/>
            <w:tcBorders>
              <w:bottom w:val="single" w:sz="12" w:space="0" w:color="000000"/>
            </w:tcBorders>
          </w:tcPr>
          <w:p>
            <w:pPr>
              <w:pStyle w:val="Normal"/>
              <w:widowControl w:val="false"/>
              <w:tabs>
                <w:tab w:val="clear" w:pos="840"/>
                <w:tab w:val="left" w:pos="912" w:leader="none"/>
              </w:tabs>
              <w:suppressAutoHyphens w:val="true"/>
              <w:spacing w:before="0" w:after="0"/>
              <w:rPr>
                <w:rFonts w:ascii="ＭＳ Ｐゴシック" w:hAnsi="ＭＳ Ｐゴシック" w:eastAsia="ＭＳ Ｐゴシック"/>
                <w:sz w:val="20"/>
                <w:szCs w:val="20"/>
              </w:rPr>
            </w:pPr>
            <w:r>
              <w:rPr>
                <w:rFonts w:eastAsia="ＭＳ Ｐゴシック" w:ascii="ＭＳ Ｐゴシック" w:hAnsi="ＭＳ Ｐゴシック"/>
                <w:sz w:val="20"/>
                <w:szCs w:val="20"/>
              </w:rPr>
            </w:r>
          </w:p>
        </w:tc>
        <w:tc>
          <w:tcPr>
            <w:tcW w:w="9614" w:type="dxa"/>
            <w:gridSpan w:val="3"/>
            <w:tcBorders>
              <w:bottom w:val="single" w:sz="12" w:space="0" w:color="000000"/>
              <w:right w:val="single" w:sz="12" w:space="0" w:color="000000"/>
            </w:tcBorders>
          </w:tcPr>
          <w:p>
            <w:pPr>
              <w:pStyle w:val="Normal"/>
              <w:widowControl w:val="false"/>
              <w:tabs>
                <w:tab w:val="clear" w:pos="840"/>
                <w:tab w:val="left" w:pos="912" w:leader="none"/>
              </w:tabs>
              <w:suppressAutoHyphens w:val="true"/>
              <w:spacing w:lineRule="auto" w:line="240" w:before="342" w:after="342"/>
              <w:jc w:val="left"/>
              <w:rPr>
                <w:rFonts w:ascii="ＭＳ Ｐゴシック" w:hAnsi="ＭＳ Ｐゴシック" w:eastAsia="ＭＳ Ｐゴシック"/>
                <w:sz w:val="20"/>
                <w:szCs w:val="20"/>
              </w:rPr>
            </w:pPr>
            <w:r>
              <w:rPr>
                <w:rFonts w:ascii="ＭＳ Ｐゴシック" w:hAnsi="ＭＳ Ｐゴシック" w:cs="" w:eastAsia="ＭＳ Ｐゴシック"/>
                <w:kern w:val="2"/>
                <w:sz w:val="20"/>
                <w:szCs w:val="20"/>
                <w:lang w:val="en-US" w:eastAsia="ja-JP" w:bidi="ar-SA"/>
              </w:rPr>
              <w:t>特殊の装置を用いる場合、大臣の認定があるか</w:t>
            </w:r>
          </w:p>
        </w:tc>
      </w:tr>
    </w:tbl>
    <w:p>
      <w:pPr>
        <w:pStyle w:val="Normal"/>
        <w:tabs>
          <w:tab w:val="clear" w:pos="840"/>
          <w:tab w:val="left" w:pos="912" w:leader="none"/>
        </w:tabs>
        <w:jc w:val="left"/>
        <w:rPr>
          <w:rFonts w:ascii="ＭＳ Ｐゴシック" w:hAnsi="ＭＳ Ｐゴシック" w:eastAsia="ＭＳ Ｐゴシック"/>
          <w:b/>
          <w:b/>
        </w:rPr>
      </w:pPr>
      <w:r>
        <w:rPr/>
        <w:drawing>
          <wp:anchor behindDoc="0" distT="0" distB="0" distL="0" distR="0" simplePos="0" locked="0" layoutInCell="0" allowOverlap="1" relativeHeight="2">
            <wp:simplePos x="0" y="0"/>
            <wp:positionH relativeFrom="column">
              <wp:posOffset>1891030</wp:posOffset>
            </wp:positionH>
            <wp:positionV relativeFrom="paragraph">
              <wp:posOffset>15875</wp:posOffset>
            </wp:positionV>
            <wp:extent cx="2466340" cy="1652270"/>
            <wp:effectExtent l="0" t="0" r="0" b="0"/>
            <wp:wrapNone/>
            <wp:docPr id="1"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
                    <pic:cNvPicPr>
                      <a:picLocks noChangeAspect="1" noChangeArrowheads="1"/>
                    </pic:cNvPicPr>
                  </pic:nvPicPr>
                  <pic:blipFill>
                    <a:blip r:embed="rId2"/>
                    <a:stretch>
                      <a:fillRect/>
                    </a:stretch>
                  </pic:blipFill>
                  <pic:spPr bwMode="auto">
                    <a:xfrm>
                      <a:off x="0" y="0"/>
                      <a:ext cx="2466340" cy="165227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5172075</wp:posOffset>
            </wp:positionH>
            <wp:positionV relativeFrom="paragraph">
              <wp:posOffset>29210</wp:posOffset>
            </wp:positionV>
            <wp:extent cx="2400300" cy="1638935"/>
            <wp:effectExtent l="0" t="0" r="0" b="0"/>
            <wp:wrapNone/>
            <wp:docPr id="2" name="図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5" descr=""/>
                    <pic:cNvPicPr>
                      <a:picLocks noChangeAspect="1" noChangeArrowheads="1"/>
                    </pic:cNvPicPr>
                  </pic:nvPicPr>
                  <pic:blipFill>
                    <a:blip r:embed="rId3"/>
                    <a:stretch>
                      <a:fillRect/>
                    </a:stretch>
                  </pic:blipFill>
                  <pic:spPr bwMode="auto">
                    <a:xfrm>
                      <a:off x="0" y="0"/>
                      <a:ext cx="2400300" cy="1638935"/>
                    </a:xfrm>
                    <a:prstGeom prst="rect">
                      <a:avLst/>
                    </a:prstGeom>
                  </pic:spPr>
                </pic:pic>
              </a:graphicData>
            </a:graphic>
          </wp:anchor>
        </w:drawing>
      </w:r>
    </w:p>
    <w:sectPr>
      <w:type w:val="nextPage"/>
      <w:pgSz w:orient="landscape" w:w="16838" w:h="11906"/>
      <w:pgMar w:left="1134" w:right="1134" w:header="0" w:top="227" w:footer="0" w:bottom="454" w:gutter="0"/>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f316a"/>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001945"/>
    <w:rPr/>
  </w:style>
  <w:style w:type="character" w:styleId="Style15" w:customStyle="1">
    <w:name w:val="フッター (文字)"/>
    <w:basedOn w:val="DefaultParagraphFont"/>
    <w:link w:val="a6"/>
    <w:uiPriority w:val="99"/>
    <w:qFormat/>
    <w:rsid w:val="00001945"/>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Style22">
    <w:name w:val="Header"/>
    <w:basedOn w:val="Normal"/>
    <w:link w:val="a5"/>
    <w:uiPriority w:val="99"/>
    <w:unhideWhenUsed/>
    <w:rsid w:val="00001945"/>
    <w:pPr>
      <w:tabs>
        <w:tab w:val="clear" w:pos="840"/>
        <w:tab w:val="center" w:pos="4252" w:leader="none"/>
        <w:tab w:val="right" w:pos="8504" w:leader="none"/>
      </w:tabs>
      <w:snapToGrid w:val="false"/>
    </w:pPr>
    <w:rPr/>
  </w:style>
  <w:style w:type="paragraph" w:styleId="Style23">
    <w:name w:val="Footer"/>
    <w:basedOn w:val="Normal"/>
    <w:link w:val="a7"/>
    <w:uiPriority w:val="99"/>
    <w:unhideWhenUsed/>
    <w:rsid w:val="00001945"/>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e39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326C-7359-4484-A61E-D9297B19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Application>LibreOffice/7.1.8.1$Windows_X86_64 LibreOffice_project/e1f30c802c3269a1d052614453f260e49458c82c</Application>
  <AppVersion>15.0000</AppVersion>
  <Pages>2</Pages>
  <Words>1706</Words>
  <Characters>1730</Characters>
  <CharactersWithSpaces>1799</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2024-05-29T04:27:00Z</dcterms:created>
  <dc:creator>髙木　麻央</dc:creator>
  <dc:description/>
  <dc:language>ja-JP</dc:language>
  <cp:lastModifiedBy/>
  <cp:lastPrinted>2024-06-11T07:55:00Z</cp:lastPrinted>
  <dcterms:modified xsi:type="dcterms:W3CDTF">2024-07-24T13:33:16Z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